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40"/>
          <w:lang w:val="sk-SK" w:eastAsia="cs-CZ"/>
        </w:rPr>
        <w:t>Asistované bývanie</w:t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40"/>
          <w:lang w:val="sk-SK" w:eastAsia="cs-CZ"/>
        </w:rPr>
        <w:t xml:space="preserve"> </w:t>
      </w:r>
      <w:r>
        <w:rPr>
          <w:rFonts w:ascii="Courier New CE" w:hAnsi="Courier New CE"/>
          <w:b/>
          <w:sz w:val="40"/>
          <w:lang w:val="sk-SK" w:eastAsia="cs-CZ"/>
        </w:rPr>
        <w:t>pre nevidiacich</w:t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40"/>
          <w:lang w:val="sk-SK" w:eastAsia="cs-CZ"/>
        </w:rPr>
        <w:t xml:space="preserve"> </w:t>
      </w:r>
      <w:r>
        <w:rPr>
          <w:rFonts w:ascii="Courier New CE" w:hAnsi="Courier New CE"/>
          <w:b/>
          <w:sz w:val="40"/>
          <w:lang w:val="sk-SK" w:eastAsia="cs-CZ"/>
        </w:rPr>
        <w:t>IV.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                                                 </w:t>
      </w:r>
      <w:r>
        <w:rPr>
          <w:rFonts w:ascii="Courier New CE" w:hAnsi="Courier New CE"/>
          <w:sz w:val="20"/>
          <w:lang w:val="sk-SK" w:eastAsia="cs-CZ"/>
        </w:rPr>
        <w:t>Milan Hudec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                                                 </w:t>
      </w:r>
      <w:r>
        <w:rPr>
          <w:rFonts w:ascii="Courier New CE" w:hAnsi="Courier New CE"/>
          <w:sz w:val="20"/>
          <w:lang w:val="sk-SK" w:eastAsia="cs-CZ"/>
        </w:rPr>
        <w:t>august 2019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40"/>
          <w:lang w:val="sk-SK" w:eastAsia="cs-CZ"/>
        </w:rPr>
        <w:t>Systém ROWS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Typ výskumu ambientných systémov pre nevidiacich je návrhový. Podrobnejšie bol opísaný v predchádzajúcej časti. Sekundárnym produktom návrhového typu výskumu je inštancia riešenia vo forme funkčného prototypu. Prototyp ambientného systému pre nevidiacich, ktorý je vyvíjaný na Fakulte prírodných vied UMB v Banskej Bystrici sa nazýva RUDO a má dve dôležité zložky: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1. ambientná zložka systému RUDO,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2. mobilná zložka systému RUDO, ktorá sa nazýva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systém ROWS.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Ambientná zložka je nainštalovaná v inteligentnej budove, je teda súčasťou stavby a nie je možné prenášať ju alebo využiť na inom mieste.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Mobilná zložka - systém ROWS - je softvérový balík, ktorý vytvorí z počítača pomôcku pre nevidiacich. Počítač vybavený týmto softvérom sa môže pripájať na ambientnú zložku systému RUDO, ale môže pracovať aj samostatne mimo inteligentnej budovy.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Inými slovami je systém ROWS inštalovateľný na akýkoľvek počítač s operačným systémom LINUX DEBIAN. Nevidiaci človek si môže tento balík bezplatne skopírovať z internetu zo stránky: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www.systemrows.eu/softverove-baliky/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 xml:space="preserve">Po inštalácii sa z počítača vytvorí kompenzačná pomôcka pre nevidiacich, ktorá ale pracuje principiálne inak, ako známe syntetizéry pre nevidiacich pre WINDOWS alebo LINUX. 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20"/>
          <w:lang w:val="sk-SK" w:eastAsia="cs-CZ"/>
        </w:rPr>
        <w:t>1 Základné princípy obsluhy systému ROWS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Najrozšírenejšie syntetizéry pre nevidiacich pre WINDOWS alebo LINUX čítajú informácie zo štandardných grafických používateľských rozhraní. Cieľom je nezmeniť štandardný používateľský dizajn a zároveň nájsť techniky, ako informácie sprostredkovať nevidiacim.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V súčasnosti sa vyrába dosť veľa grafických používateľských rozhraní, a preto vzniká prirodzená otázka: Prečo nevyrobiť také používateľské rozhranie, ktoré bude šité nevidiacemu používateľovi na mieru?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Pri vývoji systému ROWS bol kladený dôraz nielen na to, aby nevidiaci mohol pracovať s počítačom, ale aby s ním pracoval čo najrýchlejšie. Rýchlosť práce je pre nevidiaceho veľmi dôležitá, ak chce konkurovať vidiacim ľuďom na trhu práce.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 xml:space="preserve">Preto bolo vytvorené semigrafické používateľské prostredie HANIBAL. Pri jeho používaní nevidiaci človek nepríde do kontaktu s grafickými ovládacími prvkami. Okno v prostredí HANIBAL má v ľavej časti menu s položkami pod sebou, z ktorého si používateľ volí príslušnú zložku. V pravej časti okna je vždy popis funkcií položiek daného menu. Dôležitou vlastnosťou okien v prostredí HANIBAL je, že sú zobrazované vždy v textovom režime. Nevidiaci človek pracuje s textovými informáciami najrýchlejšie. 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20"/>
          <w:lang w:val="sk-SK" w:eastAsia="cs-CZ"/>
        </w:rPr>
        <w:t>2 Používateľské prostredie HANIBAL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Pri používaní bežných grafických prostredí nevidiaceho človeka často mätie množstvo ponúkaných funkcií. V prostredí HANIBAL si môže nevidiaci používateľ nepoužívané funkcie zrušiť alebo ich zaradiť do iných okien. Môže si samostatne vytvoriť svoju štruktúru okien, kde napríklad v prvom okne budú ponúkané najčastejšie používané funkcie. Zvyšné funkcie sa otvoria až po voľbe napríklad "rozšírená ponuka".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Nevidiaci si môže štruktúru okien nadefinovať pomocou textovej definície v textovom editore. Ak nie je pri práci s počítačom natoľko zručný, aby sa k tomu odvážil, štruktúru okien mu môže vytvoriť technik pri inštalácii počítača podľa predstáv nevidiaceho používateľa.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Používateľské prostredie HANIBAL takto ponúka komfort a zložitosť plnej obsluhy počítača. Zároveň ale umožňuje aj zjednodušenú prácu s počítačom, pri ktorej sa počítač podobá na "Braille'n Speak", ktorý ale disponuje komfortom moderného operačného systému.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Ak nevidiaci človek postupne nadobúda nové zručnosti, môže si do používateľského prostredia priradiť ďalšie funkcie.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 xml:space="preserve">Cieľom tohoto vývoja bolo aj to, aby počítač neodrádzal od práce menej zručných nevidiacich používateľov a zároveň aby nekládol prekážky vyspelejším používateľom. 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20"/>
          <w:lang w:val="sk-SK" w:eastAsia="cs-CZ"/>
        </w:rPr>
        <w:t>3 Súčasti systému ROWS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V prostredí HANIBAL môže nevidiaci používateľ využiť všetky štandardné služby moderného operačného systému LINUX DEBIAN. Systém ROWS však obsahuje ďalšie podporné softvérové prostriedky, ktoré boli naprogramované špeciálne pre nevidiacich: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1. V unifikovanom textovom editore nevidiaci spracúva texty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a pripravuje všetky definície, ktoré vyžaduje systém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ROWS.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2. Textový editor obsahuje kontrolu pravopisu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a anglicko-slovenský slovník.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3. Súčasťou ROWS je enciklopedický slovník,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synonymický slovník, anglicko-slovenský slovník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a nemecko-slovenský slovník.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4. ROWS podporuje HP-tlačiarne a skenery, obsahuje OCR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systém s konverziou do textového formátu.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5. Obsahuje prehrávač zvukových nahrávok, ktorý spolu s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internetovými prehliadačmi vytvára možnosť získavania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zvukových kníh cez internet z Levočskej alebo Pražskej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knižnice pre nevidiacich.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6. Obsahuje syntetizér GOBLIN s možnosťou vlastnej definície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výslovnosti niektorých slov.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7. Obsahuje softvér podporujúci nevidiaceho pri práci s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multimetrom UT61E a s osciloskopom UT81C.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8. Obsahuje jednoduchý hypertextový jazyk používaný na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vytváranie dokumentov vo vzhľadovo atraktívnom grafickom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formáte bez toho, aby nevidiaci prišiel do kontaktu s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grafickými prvkami.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9. Obsahuje programovateľnú kalkulačku, pracujúcu v textovom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režime, ktorá má k dispozícii predprogramovanú aritmetiku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základných a stredných škôl.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10. Obsahuje prostredie pre výučbu programovania a softvérové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asistenčné technológie, podporujúce nevidiaceho aj pri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programovaní na profesionálnej úrovni. Na internete je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bezplatne poskytovaná učebnica, napísaná v rámci tohoto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projektu, na stránke: www.systemrows.eu/publikacie/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11. Obsahuje napaľovací softvér na CD a DVD.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12. Obsahuje konvertory formátov ako: pdf, rtf, doc, docx,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txt, odt a podobne.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13. Súčasťou je kalendár, hodiny a záznamník s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preddefinovanými menami slovenského, českého, katolíckeho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a evanjelického kalendára.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14. Systém poskytuje možnosť čítania Biblie v slovenskom a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českom jazyku.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15. Obsahuje program na konverziu pôvodného bankového čísla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na IBAN a naopak.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16. Obsahuje program na porovnanie svietivosti klasických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žiaroviek, halogénnych, žiariviek a LED žiaroviek.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17. Obsahuje program na výpočet dátumu Veľkonočnej nedele pre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daný rok.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 xml:space="preserve">18. Obsahuje systém predpovede počasia pre danú lokalitu. 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19. Obsahuje konvertor formátu audio CD na štandardný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počítačový formát wav alebo mp3 a konvertory medzi týmito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formátmi.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</w:t>
      </w:r>
      <w:r>
        <w:rPr>
          <w:rFonts w:ascii="Courier New CE" w:hAnsi="Courier New CE"/>
          <w:sz w:val="20"/>
          <w:lang w:val="sk-SK" w:eastAsia="cs-CZ"/>
        </w:rPr>
        <w:t>20. Obsahuje skenovací softvér s podporou formátov A4, A5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v odtieňoch šedej alebo plno farebne a možnosť skenovania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 xml:space="preserve">      </w:t>
      </w:r>
      <w:r>
        <w:rPr>
          <w:rFonts w:ascii="Courier New CE" w:hAnsi="Courier New CE"/>
          <w:sz w:val="20"/>
          <w:lang w:val="sk-SK" w:eastAsia="cs-CZ"/>
        </w:rPr>
        <w:t>fotiek s vysokým rozlíšením.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 xml:space="preserve">Zaujímavým praktickým úspechom pri používaní prostredia HANIBAL bolo, keď za nevidiacim používateľom prichádzali vidiaci ľudia so žiadosťami, či by im napríklad nezoskenoval jeden dokument alebo fotku a neposlal mailom. Úspech spočíva v tom, že nevidiaci človek sa takto stáva potrebnejším pre svoje okolie a nevyžaduje pomoc len sám. 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20"/>
          <w:lang w:val="sk-SK" w:eastAsia="cs-CZ"/>
        </w:rPr>
        <w:t>4 Práca na príkazovom riadku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Poslednou zmienenou vlastnosťou systému ROWS je asistencia pri práci na príkazovom riadku. Tento systém má podporovať nevidiaceho človeka aj v oblasti odbornej informatiky, pri ktorej sa práca na systémovej textovej konzole operačného systému LINUX vyžaduje.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Príkazový riadok je čítaný syntetizérom, ktorý ponúka ovládacie prvky na určenie textu, ktorý sa má čítať.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 xml:space="preserve">Dôležitou asistenčnou zložkou pri takejto práci je navrhnutá skupina predprogramovaných skriptov, ktoré je možné zadávať ako príkazy operačného systému. Mená skriptov sú pritom krátke a majú len málo parametrov. Pomocou príkazu "pomoc" si môže používateľ prečítať stručný manuál používania skriptov. 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center"/>
        <w:textAlignment w:val="auto"/>
        <w:rPr>
          <w:lang w:val="sk-SK"/>
        </w:rPr>
      </w:pPr>
      <w:r>
        <w:rPr>
          <w:rFonts w:ascii="Courier New CE" w:hAnsi="Courier New CE"/>
          <w:b/>
          <w:sz w:val="20"/>
          <w:lang w:val="sk-SK" w:eastAsia="cs-CZ"/>
        </w:rPr>
        <w:t>5 Združené prijímanie informácií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Na záver tejto časti je potrebné zmieniť sa ešte o jednej veľmi dôležitej vlastnosti systému ROWS. Tento systém dokáže pracovať so syntetizérom a Braillovým riadkom súčasne. Keď si nevidiaci človek navykne na paralelnú prácu s riadkom a syntetizérom, zistí, že sa jeho pracovný výkon minimálne zdvojnásobí. Niektoré informácie je totiž rýchlejšie a ľahšie získavať pomocou sluchu cez syntetizér, niektoré zase cez Braillov riadok pomocou hmatu. Po niekoľkých mesiacoch takejto združenej práce si nevidiaci uvedomí, že začína tieto dve periférie vnímať súčasne, čo v zmysle rýchlosti veľmi ovplyvní jeho výkon a stáva sa tak konkurencie schopnejším na trhu práce.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 CE" w:hAnsi="Courier New CE" w:eastAsia="Courier New Cyr" w:cs="Courier New Greek"/>
          <w:lang w:val="sk-SK" w:eastAsia="cs-CZ"/>
        </w:rPr>
      </w:pPr>
      <w:r>
        <w:rPr>
          <w:rFonts w:ascii="Courier New CE" w:hAnsi="Courier New CE"/>
          <w:sz w:val="20"/>
          <w:lang w:val="sk-SK" w:eastAsia="cs-CZ"/>
        </w:rPr>
      </w:r>
      <w:r/>
    </w:p>
    <w:p>
      <w:pPr>
        <w:pStyle w:val="Normal"/>
        <w:widowControl/>
        <w:ind w:start="0" w:end="0" w:hanging="0"/>
        <w:jc w:val="start"/>
        <w:textAlignment w:val="auto"/>
        <w:rPr>
          <w:lang w:val="sk-SK"/>
        </w:rPr>
      </w:pPr>
      <w:r>
        <w:rPr>
          <w:rFonts w:ascii="Courier New CE" w:hAnsi="Courier New CE"/>
          <w:sz w:val="20"/>
          <w:lang w:val="sk-SK" w:eastAsia="cs-CZ"/>
        </w:rPr>
        <w:tab/>
        <w:t>V ďalšej časti bude predstavená zložka ambientného systému RUDO, ktorá nevidiacim ľuďom automatizovane asistuje pri práci v oblasti elektrotechniky. Je naprogramovaná tak, aby mohla byť použitá priamo pod systémom ROWS napríklad na notebooku. Takto je vytvorená mobilná pomôcka pre nevidiacich, používaná na meranie elektrotechnických veličín.</w:t>
      </w:r>
      <w:r/>
    </w:p>
    <w:p>
      <w:pPr>
        <w:pStyle w:val="Normal"/>
        <w:widowControl/>
        <w:ind w:start="0" w:end="0" w:hanging="0"/>
        <w:jc w:val="start"/>
        <w:textAlignment w:val="auto"/>
        <w:rPr>
          <w:sz w:val="20"/>
          <w:sz w:val="20"/>
          <w:szCs w:val="24"/>
          <w:rFonts w:ascii="Courier New" w:hAnsi="Courier New" w:eastAsia="Courier New Cyr" w:cs="Courier New Greek"/>
          <w:lang w:val="cs-CZ" w:eastAsia="cs-CZ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ourier New CE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start="0" w:end="0" w:hanging="0"/>
      <w:jc w:val="start"/>
      <w:textAlignment w:val="auto"/>
    </w:pPr>
    <w:rPr>
      <w:rFonts w:ascii="Courier New" w:hAnsi="Courier New" w:eastAsia="Courier New Cyr" w:cs="Courier New Greek"/>
      <w:color w:val="auto"/>
      <w:sz w:val="20"/>
      <w:szCs w:val="24"/>
      <w:lang w:val="cs-CZ" w:eastAsia="cs-CZ" w:bidi="hi-IN"/>
    </w:rPr>
  </w:style>
  <w:style w:type="character" w:styleId="DefaultParagraphFont">
    <w:name w:val="Default Paragraph 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LibreOffice/4.3.3.2$Linux_X86_64 LibreOffice_project/430m0$Build-2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2019-08-27T14:09:00Z</dcterms:created>
  <dc:creator>HPR</dc:creator>
  <dc:language>en-US</dc:language>
  <dcterms:modified xsi:type="dcterms:W3CDTF">2019-08-27T14:09:00Z</dcterms:modified>
  <cp:revision>1</cp:revision>
  <dc:title>abn-iv</dc:title>
</cp:coreProperties>
</file>